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C97" w:rsidRDefault="00547C97" w:rsidP="00547C97">
      <w:pPr>
        <w:shd w:val="clear" w:color="auto" w:fill="FFFFFF"/>
        <w:spacing w:after="15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uk-UA"/>
        </w:rPr>
        <w:t>Відкриті торги щодо закупівлі :</w:t>
      </w:r>
    </w:p>
    <w:p w:rsidR="00547C97" w:rsidRPr="00547C97" w:rsidRDefault="00547C97" w:rsidP="00547C97">
      <w:pPr>
        <w:shd w:val="clear" w:color="auto" w:fill="FFFFFF"/>
        <w:spacing w:after="15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uk-UA"/>
        </w:rPr>
      </w:pPr>
      <w:r w:rsidRPr="00547C97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uk-UA"/>
        </w:rPr>
        <w:t>Організація послуг щодо оренди спортивних майданчиків, поля, тренажерного залу та організації проживання під час проведення навчально-тренувальних зборів ( 92620000-3 Послуги, пов’язані зі спортом 92622000-7 - Послуги з організації спортивних заходів)</w:t>
      </w:r>
    </w:p>
    <w:p w:rsidR="00547C97" w:rsidRDefault="00547C97" w:rsidP="00547C97">
      <w:pPr>
        <w:jc w:val="center"/>
        <w:rPr>
          <w:rFonts w:ascii="Times New Roman" w:hAnsi="Times New Roman"/>
          <w:b/>
          <w:bCs/>
          <w:color w:val="000000" w:themeColor="text1"/>
          <w:spacing w:val="3"/>
        </w:rPr>
      </w:pPr>
      <w:r>
        <w:rPr>
          <w:rFonts w:ascii="Times New Roman" w:hAnsi="Times New Roman"/>
          <w:b/>
          <w:bCs/>
          <w:color w:val="000000" w:themeColor="text1"/>
          <w:spacing w:val="3"/>
        </w:rPr>
        <w:t>Технічне завдання</w:t>
      </w:r>
      <w:r>
        <w:rPr>
          <w:rFonts w:ascii="Times New Roman" w:hAnsi="Times New Roman"/>
          <w:b/>
          <w:bCs/>
          <w:color w:val="000000" w:themeColor="text1"/>
          <w:spacing w:val="3"/>
          <w:lang w:val="en-US"/>
        </w:rPr>
        <w:t xml:space="preserve"> ( </w:t>
      </w:r>
      <w:r>
        <w:rPr>
          <w:rFonts w:ascii="Times New Roman" w:hAnsi="Times New Roman"/>
          <w:b/>
          <w:bCs/>
          <w:color w:val="000000" w:themeColor="text1"/>
          <w:spacing w:val="3"/>
        </w:rPr>
        <w:t>проживання)</w:t>
      </w:r>
    </w:p>
    <w:p w:rsidR="00547C97" w:rsidRDefault="00547C97" w:rsidP="00547C97">
      <w:pPr>
        <w:tabs>
          <w:tab w:val="left" w:pos="10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lang w:eastAsia="ar-SA"/>
        </w:rPr>
      </w:pPr>
      <w:r>
        <w:rPr>
          <w:rFonts w:ascii="Times New Roman" w:hAnsi="Times New Roman" w:cs="Times New Roman"/>
          <w:bCs/>
        </w:rPr>
        <w:t>Готель повинен знаходитися в радіусі до  5 км від футбольного поля , де будуть проходити навчально-тренувальні заняття, тобто: адреса футбольного поля -  м.Моршин Львівська обл. Мета розміщення в радіусі до 5 км – для ефективного використання часу на тренування та створення комфортних умов для тренування команди</w:t>
      </w:r>
    </w:p>
    <w:p w:rsidR="00547C97" w:rsidRDefault="00547C97" w:rsidP="00547C9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Розміщення учасників в капітально зведеній споруді (крім дерев’яних) з покімнатним розміщенням по 1 – 2 особи у номері </w:t>
      </w:r>
    </w:p>
    <w:p w:rsidR="00547C97" w:rsidRDefault="00547C97" w:rsidP="00547C9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Проживання на території одного готелю, в одно-двомісних номерах типу «стандарт» осіб в кількості 37 чоловіки. </w:t>
      </w:r>
    </w:p>
    <w:p w:rsidR="00547C97" w:rsidRDefault="00547C97" w:rsidP="00547C9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Укомплектованість кімнат меблями (ліжко, шафа, тумбочка, стільці і стіл) у кількості, достатній для забезпечення комфортних умов </w:t>
      </w:r>
    </w:p>
    <w:p w:rsidR="00547C97" w:rsidRDefault="00547C97" w:rsidP="00547C9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Умови проживання повинні передбачати цілодобове безперевне постачання гарячої та холодної води в номери. </w:t>
      </w:r>
    </w:p>
    <w:p w:rsidR="00547C97" w:rsidRDefault="00547C97" w:rsidP="00547C9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кожному номері повинен бути душ та туалет, телевізор та холодильник. </w:t>
      </w:r>
    </w:p>
    <w:p w:rsidR="00547C97" w:rsidRDefault="00547C97" w:rsidP="00547C9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Наявність у готелі – басейну, сауни, тренажерного залу.</w:t>
      </w:r>
    </w:p>
    <w:p w:rsidR="00547C97" w:rsidRDefault="00547C97" w:rsidP="00547C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Наявність стаціонарного опалення в осіннє-зимовий період</w:t>
      </w:r>
    </w:p>
    <w:p w:rsidR="00547C97" w:rsidRDefault="00547C97" w:rsidP="00547C97">
      <w:pPr>
        <w:rPr>
          <w:rFonts w:ascii="Times New Roman" w:hAnsi="Times New Roman" w:cs="Times New Roman"/>
        </w:rPr>
      </w:pPr>
    </w:p>
    <w:p w:rsidR="00547C97" w:rsidRDefault="00547C97" w:rsidP="00547C9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Технічне завданя</w:t>
      </w:r>
    </w:p>
    <w:p w:rsidR="00547C97" w:rsidRDefault="00547C97" w:rsidP="00547C97">
      <w:pPr>
        <w:jc w:val="center"/>
        <w:rPr>
          <w:rFonts w:ascii="Times New Roman" w:hAnsi="Times New Roman" w:cs="Times New Roman"/>
          <w:b/>
          <w:highlight w:val="red"/>
        </w:rPr>
      </w:pPr>
    </w:p>
    <w:p w:rsidR="00547C97" w:rsidRDefault="00547C97" w:rsidP="00547C9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b/>
        </w:rPr>
        <w:t>Вимоги до стадіону з футбольним полем (натуральне трав</w:t>
      </w:r>
      <w:r>
        <w:rPr>
          <w:rFonts w:ascii="Times New Roman" w:hAnsi="Times New Roman" w:cs="Times New Roman"/>
          <w:b/>
          <w:lang w:val="en-US"/>
        </w:rPr>
        <w:t>’</w:t>
      </w:r>
      <w:r>
        <w:rPr>
          <w:rFonts w:ascii="Times New Roman" w:hAnsi="Times New Roman" w:cs="Times New Roman"/>
          <w:b/>
        </w:rPr>
        <w:t>яне покриття)</w:t>
      </w:r>
    </w:p>
    <w:p w:rsidR="00547C97" w:rsidRDefault="00547C97" w:rsidP="00547C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Поле з натуральним якісним трав</w:t>
      </w:r>
      <w:r>
        <w:rPr>
          <w:rFonts w:ascii="Times New Roman" w:hAnsi="Times New Roman" w:cs="Times New Roman"/>
          <w:lang w:val="en-US"/>
        </w:rPr>
        <w:t>’</w:t>
      </w:r>
      <w:r>
        <w:rPr>
          <w:rFonts w:ascii="Times New Roman" w:hAnsi="Times New Roman" w:cs="Times New Roman"/>
        </w:rPr>
        <w:t>яним покриттям для бігової роботи розміри не менше 100*70  метрів</w:t>
      </w:r>
    </w:p>
    <w:p w:rsidR="00547C97" w:rsidRDefault="00547C97" w:rsidP="00547C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наявність окремих туалетів та душових з подачею гарячої води .</w:t>
      </w:r>
    </w:p>
    <w:p w:rsidR="00547C97" w:rsidRDefault="00547C97" w:rsidP="00547C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- наявність трибун для глядачів не менше 800 чол</w:t>
      </w:r>
    </w:p>
    <w:p w:rsidR="00547C97" w:rsidRDefault="00547C97" w:rsidP="00547C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надійно закріплені футбольні ворота із сіткою стандартних розмірів: висота          </w:t>
      </w:r>
    </w:p>
    <w:p w:rsidR="00547C97" w:rsidRDefault="00547C97" w:rsidP="00547C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244 см., ширина 732,см.</w:t>
      </w:r>
    </w:p>
    <w:p w:rsidR="00547C97" w:rsidRDefault="00547C97" w:rsidP="00547C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- наявність роздягалень.</w:t>
      </w:r>
    </w:p>
    <w:p w:rsidR="00547C97" w:rsidRDefault="00547C97" w:rsidP="00547C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- виконавець відповідає за дотримання санітарно-гігієнічних вимог та вимог     </w:t>
      </w:r>
    </w:p>
    <w:p w:rsidR="00547C97" w:rsidRDefault="00547C97" w:rsidP="00547C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технічної безпеки</w:t>
      </w:r>
    </w:p>
    <w:p w:rsidR="00547C97" w:rsidRDefault="00547C97" w:rsidP="00547C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- виконавець забезпечує проведення футбольних матчів </w:t>
      </w:r>
    </w:p>
    <w:p w:rsidR="00547C97" w:rsidRDefault="00547C97" w:rsidP="00547C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Період та кількість годин:</w:t>
      </w:r>
    </w:p>
    <w:p w:rsidR="00547C97" w:rsidRDefault="00547C97" w:rsidP="00547C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Березень   2021 р</w:t>
      </w:r>
    </w:p>
    <w:p w:rsidR="00547C97" w:rsidRDefault="00547C97" w:rsidP="00547C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Кількість годин:2 година на 14 днів (графік визначає Замовник по потребі).</w:t>
      </w:r>
    </w:p>
    <w:p w:rsidR="00547C97" w:rsidRDefault="00547C97" w:rsidP="00547C97">
      <w:pPr>
        <w:jc w:val="center"/>
        <w:rPr>
          <w:rFonts w:ascii="Times New Roman" w:hAnsi="Times New Roman" w:cs="Times New Roman"/>
          <w:b/>
          <w:highlight w:val="red"/>
        </w:rPr>
      </w:pPr>
    </w:p>
    <w:p w:rsidR="00547C97" w:rsidRDefault="00547C97" w:rsidP="00547C97">
      <w:pPr>
        <w:jc w:val="center"/>
        <w:rPr>
          <w:rFonts w:ascii="Times New Roman" w:hAnsi="Times New Roman" w:cs="Times New Roman"/>
          <w:b/>
          <w:highlight w:val="red"/>
        </w:rPr>
      </w:pPr>
    </w:p>
    <w:p w:rsidR="00547C97" w:rsidRDefault="00547C97" w:rsidP="00547C9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Вимоги до стадіону з футбольним полем (штучне покриття)</w:t>
      </w:r>
    </w:p>
    <w:p w:rsidR="00547C97" w:rsidRDefault="00547C97" w:rsidP="00547C9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- відстань до 5 км від місця проживання</w:t>
      </w:r>
    </w:p>
    <w:p w:rsidR="00547C97" w:rsidRDefault="00547C97" w:rsidP="00547C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- розміри футбольного поля повинні бути не менше 110 м х 60 м.</w:t>
      </w:r>
    </w:p>
    <w:p w:rsidR="00547C97" w:rsidRDefault="00547C97" w:rsidP="00547C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- якісне штучне покриття з чіткою  розміткою для гри у футбол.</w:t>
      </w:r>
    </w:p>
    <w:p w:rsidR="00547C97" w:rsidRDefault="00547C97" w:rsidP="00547C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- надійно закріплені футбольні ворота із сіткою стандартних розмірів: висота          </w:t>
      </w:r>
    </w:p>
    <w:p w:rsidR="00547C97" w:rsidRDefault="00547C97" w:rsidP="00547C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244 см., ширина 732,см.</w:t>
      </w:r>
    </w:p>
    <w:p w:rsidR="00547C97" w:rsidRDefault="00547C97" w:rsidP="00547C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- наявність роздягалень.</w:t>
      </w:r>
    </w:p>
    <w:p w:rsidR="00547C97" w:rsidRDefault="00547C97" w:rsidP="00547C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- виконавець відповідає за дотримання санітарно-гігієнічних вимог та вимог     </w:t>
      </w:r>
    </w:p>
    <w:p w:rsidR="00547C97" w:rsidRDefault="00547C97" w:rsidP="00547C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технічної безпеки</w:t>
      </w:r>
    </w:p>
    <w:p w:rsidR="00547C97" w:rsidRDefault="00547C97" w:rsidP="00547C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- виконавець забезпечує проведення футбольних матчів </w:t>
      </w:r>
    </w:p>
    <w:p w:rsidR="00547C97" w:rsidRDefault="00547C97" w:rsidP="00547C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Період та кількість годин:</w:t>
      </w:r>
    </w:p>
    <w:p w:rsidR="00547C97" w:rsidRDefault="00547C97" w:rsidP="00547C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Березень   2021 р</w:t>
      </w:r>
    </w:p>
    <w:p w:rsidR="00547C97" w:rsidRDefault="00547C97" w:rsidP="00547C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Кількість годин:1,5 година на 14 днів (графік визначає Замовник по потребі).</w:t>
      </w:r>
    </w:p>
    <w:p w:rsidR="00547C97" w:rsidRDefault="00547C97" w:rsidP="00547C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Наявність освітлення в вечірній час</w:t>
      </w:r>
    </w:p>
    <w:p w:rsidR="00547C97" w:rsidRDefault="00547C97" w:rsidP="00547C97">
      <w:pPr>
        <w:rPr>
          <w:rFonts w:ascii="Times New Roman" w:hAnsi="Times New Roman" w:cs="Times New Roman"/>
        </w:rPr>
      </w:pPr>
    </w:p>
    <w:p w:rsidR="00547C97" w:rsidRDefault="00547C97" w:rsidP="00547C97">
      <w:pPr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Відкритий майданчик  із штучним покриттям</w:t>
      </w:r>
    </w:p>
    <w:p w:rsidR="00547C97" w:rsidRDefault="00547C97" w:rsidP="00547C9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Вимоги  :</w:t>
      </w:r>
    </w:p>
    <w:p w:rsidR="00547C97" w:rsidRDefault="00547C97" w:rsidP="00547C97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Розміри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ігрової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площадки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менше</w:t>
      </w:r>
      <w:proofErr w:type="spellEnd"/>
      <w:r>
        <w:rPr>
          <w:rFonts w:ascii="Times New Roman" w:hAnsi="Times New Roman" w:cs="Times New Roman"/>
        </w:rPr>
        <w:t xml:space="preserve"> 45м х 4</w:t>
      </w:r>
      <w:r>
        <w:rPr>
          <w:rFonts w:ascii="Times New Roman" w:hAnsi="Times New Roman" w:cs="Times New Roman"/>
          <w:lang w:val="uk-UA"/>
        </w:rPr>
        <w:t>0</w:t>
      </w:r>
      <w:r>
        <w:rPr>
          <w:rFonts w:ascii="Times New Roman" w:hAnsi="Times New Roman" w:cs="Times New Roman"/>
        </w:rPr>
        <w:t>м;</w:t>
      </w:r>
    </w:p>
    <w:p w:rsidR="00547C97" w:rsidRDefault="00547C97" w:rsidP="00547C97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Якісне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штучне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покриття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із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резино</w:t>
      </w:r>
      <w:proofErr w:type="spellEnd"/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бітумним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наповнювачем</w:t>
      </w:r>
      <w:proofErr w:type="spellEnd"/>
      <w:r>
        <w:rPr>
          <w:rFonts w:ascii="Times New Roman" w:hAnsi="Times New Roman" w:cs="Times New Roman"/>
        </w:rPr>
        <w:t>;</w:t>
      </w:r>
    </w:p>
    <w:p w:rsidR="00547C97" w:rsidRDefault="00547C97" w:rsidP="00547C97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Нанесена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якісна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розмітка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для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проведення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навчально-тренувальних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занять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футболу</w:t>
      </w:r>
      <w:proofErr w:type="spellEnd"/>
      <w:r>
        <w:rPr>
          <w:rFonts w:ascii="Times New Roman" w:hAnsi="Times New Roman" w:cs="Times New Roman"/>
        </w:rPr>
        <w:t>;</w:t>
      </w:r>
    </w:p>
    <w:p w:rsidR="00547C97" w:rsidRDefault="00547C97" w:rsidP="00547C97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Надійно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встановлені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футбольні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ворота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із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сітками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розміром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менше</w:t>
      </w:r>
      <w:proofErr w:type="spellEnd"/>
      <w:r>
        <w:rPr>
          <w:rFonts w:ascii="Times New Roman" w:hAnsi="Times New Roman" w:cs="Times New Roman"/>
        </w:rPr>
        <w:t xml:space="preserve">      2м х 3м;</w:t>
      </w:r>
    </w:p>
    <w:p w:rsidR="00547C97" w:rsidRDefault="00547C97" w:rsidP="00547C97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Наявність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зовнішньої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сітчастої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огорожі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висотою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менше</w:t>
      </w:r>
      <w:proofErr w:type="spellEnd"/>
      <w:r>
        <w:rPr>
          <w:rFonts w:ascii="Times New Roman" w:hAnsi="Times New Roman" w:cs="Times New Roman"/>
        </w:rPr>
        <w:t xml:space="preserve"> 8 </w:t>
      </w:r>
      <w:proofErr w:type="spellStart"/>
      <w:r>
        <w:rPr>
          <w:rFonts w:ascii="Times New Roman" w:hAnsi="Times New Roman" w:cs="Times New Roman"/>
        </w:rPr>
        <w:t>метрів</w:t>
      </w:r>
      <w:proofErr w:type="spellEnd"/>
      <w:r>
        <w:rPr>
          <w:rFonts w:ascii="Times New Roman" w:hAnsi="Times New Roman" w:cs="Times New Roman"/>
        </w:rPr>
        <w:t>;</w:t>
      </w:r>
    </w:p>
    <w:p w:rsidR="00547C97" w:rsidRDefault="00547C97" w:rsidP="00547C97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Наявність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освітлення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вечірній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час</w:t>
      </w:r>
      <w:proofErr w:type="spellEnd"/>
    </w:p>
    <w:p w:rsidR="00547C97" w:rsidRDefault="00547C97" w:rsidP="00547C97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Ігрова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площадка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повинна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відповідати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санітарному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режиму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експлуатації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для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відкритих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ігрових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площадок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зі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штучним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покриттям</w:t>
      </w:r>
      <w:proofErr w:type="spellEnd"/>
      <w:r>
        <w:rPr>
          <w:rFonts w:ascii="Times New Roman" w:hAnsi="Times New Roman" w:cs="Times New Roman"/>
        </w:rPr>
        <w:t>;</w:t>
      </w:r>
    </w:p>
    <w:p w:rsidR="00547C97" w:rsidRDefault="00547C97" w:rsidP="00547C97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Наявність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трибун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для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глядачів</w:t>
      </w:r>
      <w:proofErr w:type="spellEnd"/>
      <w:r>
        <w:rPr>
          <w:rFonts w:ascii="Times New Roman" w:hAnsi="Times New Roman" w:cs="Times New Roman"/>
        </w:rPr>
        <w:t>;</w:t>
      </w:r>
    </w:p>
    <w:p w:rsidR="00547C97" w:rsidRDefault="00547C97" w:rsidP="00547C97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Наявність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роздягалень</w:t>
      </w:r>
      <w:proofErr w:type="spellEnd"/>
      <w:r>
        <w:rPr>
          <w:rFonts w:ascii="Times New Roman" w:hAnsi="Times New Roman" w:cs="Times New Roman"/>
        </w:rPr>
        <w:t>;</w:t>
      </w:r>
    </w:p>
    <w:p w:rsidR="00547C97" w:rsidRDefault="00547C97" w:rsidP="00547C97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Наявність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окремих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туалетів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душових</w:t>
      </w:r>
      <w:proofErr w:type="spellEnd"/>
      <w:r>
        <w:rPr>
          <w:rFonts w:ascii="Times New Roman" w:hAnsi="Times New Roman" w:cs="Times New Roman"/>
        </w:rPr>
        <w:t xml:space="preserve"> з </w:t>
      </w:r>
      <w:proofErr w:type="spellStart"/>
      <w:r>
        <w:rPr>
          <w:rFonts w:ascii="Times New Roman" w:hAnsi="Times New Roman" w:cs="Times New Roman"/>
        </w:rPr>
        <w:t>подачою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гарячої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води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відстані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більше</w:t>
      </w:r>
      <w:proofErr w:type="spellEnd"/>
      <w:r>
        <w:rPr>
          <w:rFonts w:ascii="Times New Roman" w:hAnsi="Times New Roman" w:cs="Times New Roman"/>
        </w:rPr>
        <w:t xml:space="preserve"> 50 </w:t>
      </w:r>
      <w:proofErr w:type="spellStart"/>
      <w:r>
        <w:rPr>
          <w:rFonts w:ascii="Times New Roman" w:hAnsi="Times New Roman" w:cs="Times New Roman"/>
        </w:rPr>
        <w:t>метрів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від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стадіону</w:t>
      </w:r>
      <w:proofErr w:type="spellEnd"/>
      <w:r>
        <w:rPr>
          <w:rFonts w:ascii="Times New Roman" w:hAnsi="Times New Roman" w:cs="Times New Roman"/>
        </w:rPr>
        <w:t>;</w:t>
      </w:r>
    </w:p>
    <w:p w:rsidR="00547C97" w:rsidRDefault="00547C97" w:rsidP="00547C97">
      <w:pPr>
        <w:pStyle w:val="ListParagraph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  </w:t>
      </w:r>
      <w:proofErr w:type="spellStart"/>
      <w:r>
        <w:rPr>
          <w:rFonts w:ascii="Times New Roman" w:hAnsi="Times New Roman" w:cs="Times New Roman"/>
        </w:rPr>
        <w:t>Обов’язкова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наявність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медичного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працівника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проведенні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занять</w:t>
      </w:r>
      <w:proofErr w:type="spellEnd"/>
      <w:r>
        <w:rPr>
          <w:rFonts w:ascii="Times New Roman" w:hAnsi="Times New Roman" w:cs="Times New Roman"/>
        </w:rPr>
        <w:t>;</w:t>
      </w:r>
    </w:p>
    <w:p w:rsidR="00547C97" w:rsidRDefault="00547C97" w:rsidP="00547C97">
      <w:pPr>
        <w:pStyle w:val="ListParagraph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</w:t>
      </w:r>
      <w:proofErr w:type="gramStart"/>
      <w:r>
        <w:rPr>
          <w:rFonts w:ascii="Times New Roman" w:hAnsi="Times New Roman" w:cs="Times New Roman"/>
        </w:rPr>
        <w:t xml:space="preserve">-    </w:t>
      </w:r>
      <w:proofErr w:type="spellStart"/>
      <w:r>
        <w:rPr>
          <w:rFonts w:ascii="Times New Roman" w:hAnsi="Times New Roman" w:cs="Times New Roman"/>
        </w:rPr>
        <w:t>Виконавець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відповідає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дотримання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санітарно-гігієнічних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вимог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та</w:t>
      </w:r>
      <w:proofErr w:type="spellEnd"/>
      <w:r>
        <w:rPr>
          <w:rFonts w:ascii="Times New Roman" w:hAnsi="Times New Roman" w:cs="Times New Roman"/>
        </w:rPr>
        <w:t xml:space="preserve">   </w:t>
      </w:r>
      <w:proofErr w:type="spellStart"/>
      <w:r>
        <w:rPr>
          <w:rFonts w:ascii="Times New Roman" w:hAnsi="Times New Roman" w:cs="Times New Roman"/>
        </w:rPr>
        <w:t>вимог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техніки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безпеки</w:t>
      </w:r>
      <w:proofErr w:type="spellEnd"/>
      <w:r>
        <w:rPr>
          <w:rFonts w:ascii="Times New Roman" w:hAnsi="Times New Roman" w:cs="Times New Roman"/>
        </w:rPr>
        <w:t>.</w:t>
      </w:r>
      <w:proofErr w:type="gramEnd"/>
    </w:p>
    <w:p w:rsidR="00547C97" w:rsidRDefault="00547C97" w:rsidP="00547C97">
      <w:pPr>
        <w:pStyle w:val="ListParagraph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-    </w:t>
      </w:r>
      <w:proofErr w:type="spellStart"/>
      <w:r>
        <w:rPr>
          <w:rFonts w:ascii="Times New Roman" w:hAnsi="Times New Roman" w:cs="Times New Roman"/>
        </w:rPr>
        <w:t>Виконавець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забезпечує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проведення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турнірів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футболу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товариських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матчів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547C97" w:rsidRDefault="00547C97" w:rsidP="00547C97">
      <w:pPr>
        <w:pStyle w:val="ListParagraph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proofErr w:type="spellStart"/>
      <w:r>
        <w:rPr>
          <w:rFonts w:ascii="Times New Roman" w:hAnsi="Times New Roman" w:cs="Times New Roman"/>
        </w:rPr>
        <w:t>Кількість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годин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період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проведення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занять</w:t>
      </w:r>
      <w:proofErr w:type="spellEnd"/>
      <w:r>
        <w:rPr>
          <w:rFonts w:ascii="Times New Roman" w:hAnsi="Times New Roman" w:cs="Times New Roman"/>
        </w:rPr>
        <w:t>:</w:t>
      </w:r>
    </w:p>
    <w:p w:rsidR="00547C97" w:rsidRDefault="00547C97" w:rsidP="00547C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Період та кількість годин:</w:t>
      </w:r>
    </w:p>
    <w:p w:rsidR="00547C97" w:rsidRDefault="00547C97" w:rsidP="00547C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Березень   2021 р</w:t>
      </w:r>
    </w:p>
    <w:p w:rsidR="00547C97" w:rsidRDefault="00547C97" w:rsidP="00547C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Кількість годин:2 години на 13 днів (графік визначає Замовник по потребі).</w:t>
      </w:r>
    </w:p>
    <w:p w:rsidR="00547C97" w:rsidRDefault="00547C97" w:rsidP="00547C97">
      <w:pPr>
        <w:tabs>
          <w:tab w:val="left" w:pos="1035"/>
        </w:tabs>
        <w:rPr>
          <w:rFonts w:ascii="Times New Roman" w:hAnsi="Times New Roman" w:cs="Times New Roman"/>
        </w:rPr>
      </w:pPr>
    </w:p>
    <w:p w:rsidR="00547C97" w:rsidRDefault="00547C97" w:rsidP="00547C97">
      <w:pPr>
        <w:tabs>
          <w:tab w:val="left" w:pos="1035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Вимоги до </w:t>
      </w:r>
      <w:r>
        <w:rPr>
          <w:rFonts w:ascii="Times New Roman" w:hAnsi="Times New Roman" w:cs="Times New Roman"/>
          <w:bCs/>
          <w:lang w:eastAsia="ru-RU"/>
        </w:rPr>
        <w:t>тренажерного</w:t>
      </w:r>
      <w:r>
        <w:rPr>
          <w:rFonts w:ascii="Times New Roman" w:hAnsi="Times New Roman" w:cs="Times New Roman"/>
          <w:b/>
        </w:rPr>
        <w:t xml:space="preserve"> залу</w:t>
      </w:r>
    </w:p>
    <w:p w:rsidR="00547C97" w:rsidRDefault="00547C97" w:rsidP="00547C97">
      <w:pPr>
        <w:pStyle w:val="docdata"/>
        <w:ind w:firstLine="720"/>
        <w:jc w:val="both"/>
        <w:rPr>
          <w:bCs/>
          <w:lang w:val="uk-UA"/>
        </w:rPr>
      </w:pPr>
      <w:r>
        <w:rPr>
          <w:bCs/>
          <w:lang w:val="uk-UA"/>
        </w:rPr>
        <w:t xml:space="preserve">Тренажерний зал має бути на території спортивної бази, та мати тренажери, набір тренувальних штанг, набір гирь та гантелей необхідних для якісної підготовки спортсменів. Спортивний зал має бути розміром близько 50 м² або два зали по 25 м². </w:t>
      </w:r>
    </w:p>
    <w:p w:rsidR="00547C97" w:rsidRDefault="00547C97" w:rsidP="00547C97">
      <w:pPr>
        <w:tabs>
          <w:tab w:val="left" w:pos="1035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>На час дії карантину, що встановлений постановою Кабінету Міністрів України від 20 травня 2020 року № 392 "Про встановлення карантину з метою запобігання поширенню на території України гострої респіраторної хвороби COVID-19, спричиненої коронавірусом SARS-CоV-2, та етапів послаблення протиепідемічних заходів" працівники, що забезпечують обслуговування місць тимчасового розміщення, мають постійно проходити контроль температури тіла.</w:t>
      </w:r>
    </w:p>
    <w:p w:rsidR="00547C97" w:rsidRDefault="00547C97" w:rsidP="00547C97">
      <w:pPr>
        <w:rPr>
          <w:rFonts w:ascii="Times New Roman" w:hAnsi="Times New Roman" w:cs="Times New Roman"/>
        </w:rPr>
      </w:pPr>
    </w:p>
    <w:p w:rsidR="00547C97" w:rsidRDefault="00547C97" w:rsidP="00547C97">
      <w:pPr>
        <w:rPr>
          <w:rFonts w:ascii="Times New Roman" w:hAnsi="Times New Roman" w:cs="Times New Roman"/>
        </w:rPr>
      </w:pPr>
    </w:p>
    <w:p w:rsidR="00547C97" w:rsidRDefault="00547C97" w:rsidP="00547C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Кількість годин:2 години на 14 днів (графік визначає Замовник по потребі).</w:t>
      </w:r>
    </w:p>
    <w:p w:rsidR="00547C97" w:rsidRDefault="00547C97" w:rsidP="00547C97">
      <w:pPr>
        <w:rPr>
          <w:rFonts w:ascii="Times New Roman CYR" w:hAnsi="Times New Roman CYR" w:cs="Times New Roman CYR"/>
        </w:rPr>
      </w:pPr>
    </w:p>
    <w:p w:rsidR="008D4091" w:rsidRDefault="00547C97">
      <w:r>
        <w:t xml:space="preserve">Орієнтовна вартість закупівлі </w:t>
      </w:r>
      <w:r w:rsidRPr="00547C97">
        <w:t>229 600 грн з ПДВ</w:t>
      </w:r>
      <w:r>
        <w:t xml:space="preserve"> розрахована за інформацією з інтернет джерел</w:t>
      </w:r>
    </w:p>
    <w:p w:rsidR="008D4091" w:rsidRPr="008D4091" w:rsidRDefault="008D4091" w:rsidP="008D4091"/>
    <w:p w:rsidR="008D4091" w:rsidRDefault="008D4091" w:rsidP="008D4091"/>
    <w:p w:rsidR="008D4091" w:rsidRPr="008D4091" w:rsidRDefault="008D4091" w:rsidP="008D4091">
      <w:pPr>
        <w:shd w:val="clear" w:color="auto" w:fill="FFFFFF"/>
        <w:spacing w:after="0" w:line="240" w:lineRule="auto"/>
        <w:textAlignment w:val="bottom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8D4091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  <w:lang w:eastAsia="uk-UA"/>
        </w:rPr>
        <w:t>UA-2021-02-19-015491-b </w:t>
      </w:r>
      <w:hyperlink r:id="rId6" w:tgtFrame="_blank" w:history="1">
        <w:r w:rsidRPr="008D4091">
          <w:rPr>
            <w:rFonts w:ascii="Arial" w:eastAsia="Times New Roman" w:hAnsi="Arial" w:cs="Arial"/>
            <w:color w:val="00A1CD"/>
            <w:sz w:val="20"/>
            <w:szCs w:val="20"/>
            <w:bdr w:val="none" w:sz="0" w:space="0" w:color="auto" w:frame="1"/>
            <w:shd w:val="clear" w:color="auto" w:fill="FFFFFF"/>
            <w:lang w:eastAsia="uk-UA"/>
          </w:rPr>
          <w:t>Закупівля на prozorro.gov.ua</w:t>
        </w:r>
      </w:hyperlink>
    </w:p>
    <w:p w:rsidR="008D4091" w:rsidRPr="008D4091" w:rsidRDefault="008D4091" w:rsidP="008D4091">
      <w:pPr>
        <w:pBdr>
          <w:bottom w:val="dotted" w:sz="6" w:space="0" w:color="D0D4DC"/>
        </w:pBdr>
        <w:shd w:val="clear" w:color="auto" w:fill="FFFFFF"/>
        <w:spacing w:after="0" w:line="240" w:lineRule="auto"/>
        <w:ind w:right="45"/>
        <w:textAlignment w:val="top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8D4091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  <w:lang w:eastAsia="uk-UA"/>
        </w:rPr>
        <w:t>Ідентифікатор плану закупівлі: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  <w:lang w:eastAsia="uk-UA"/>
        </w:rPr>
        <w:t xml:space="preserve"> </w:t>
      </w:r>
      <w:bookmarkStart w:id="0" w:name="_GoBack"/>
      <w:bookmarkEnd w:id="0"/>
      <w:r w:rsidRPr="008D4091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  <w:lang w:eastAsia="uk-UA"/>
        </w:rPr>
        <w:fldChar w:fldCharType="begin"/>
      </w:r>
      <w:r w:rsidRPr="008D4091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  <w:lang w:eastAsia="uk-UA"/>
        </w:rPr>
        <w:instrText xml:space="preserve"> HYPERLINK "https://my.zakupki.prom.ua/cabinet/purchases/state_plan/view/15100035" \t "_blank" </w:instrText>
      </w:r>
      <w:r w:rsidRPr="008D4091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  <w:lang w:eastAsia="uk-UA"/>
        </w:rPr>
        <w:fldChar w:fldCharType="separate"/>
      </w:r>
      <w:r w:rsidRPr="008D4091">
        <w:rPr>
          <w:rFonts w:ascii="Arial" w:eastAsia="Times New Roman" w:hAnsi="Arial" w:cs="Arial"/>
          <w:color w:val="00A1CD"/>
          <w:sz w:val="20"/>
          <w:szCs w:val="20"/>
          <w:u w:val="single"/>
          <w:bdr w:val="none" w:sz="0" w:space="0" w:color="auto" w:frame="1"/>
          <w:shd w:val="clear" w:color="auto" w:fill="FFFFFF"/>
          <w:lang w:eastAsia="uk-UA"/>
        </w:rPr>
        <w:t>UA-P-2021-02-19-014967-b</w:t>
      </w:r>
      <w:r w:rsidRPr="008D4091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  <w:lang w:eastAsia="uk-UA"/>
        </w:rPr>
        <w:fldChar w:fldCharType="end"/>
      </w:r>
    </w:p>
    <w:p w:rsidR="00EF2762" w:rsidRPr="008D4091" w:rsidRDefault="008D4091" w:rsidP="008D4091"/>
    <w:sectPr w:rsidR="00EF2762" w:rsidRPr="008D409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E2909"/>
    <w:multiLevelType w:val="hybridMultilevel"/>
    <w:tmpl w:val="2AA099F6"/>
    <w:lvl w:ilvl="0" w:tplc="1E28394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C97"/>
    <w:rsid w:val="00547C97"/>
    <w:rsid w:val="006E5B7B"/>
    <w:rsid w:val="008D4091"/>
    <w:rsid w:val="00B57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47C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7C97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ListParagraphChar">
    <w:name w:val="List Paragraph Char"/>
    <w:aliases w:val="Chapter10 Char,Список уровня 2 Char,название табл/рис Char"/>
    <w:link w:val="ListParagraph"/>
    <w:uiPriority w:val="34"/>
    <w:locked/>
    <w:rsid w:val="00547C97"/>
    <w:rPr>
      <w:sz w:val="24"/>
      <w:szCs w:val="24"/>
      <w:lang w:val="en-GB"/>
    </w:rPr>
  </w:style>
  <w:style w:type="paragraph" w:styleId="ListParagraph">
    <w:name w:val="List Paragraph"/>
    <w:aliases w:val="Chapter10,Список уровня 2,название табл/рис"/>
    <w:basedOn w:val="Normal"/>
    <w:link w:val="ListParagraphChar"/>
    <w:uiPriority w:val="34"/>
    <w:qFormat/>
    <w:rsid w:val="00547C97"/>
    <w:pPr>
      <w:spacing w:after="0" w:line="240" w:lineRule="auto"/>
      <w:ind w:left="720"/>
      <w:contextualSpacing/>
    </w:pPr>
    <w:rPr>
      <w:sz w:val="24"/>
      <w:szCs w:val="24"/>
      <w:lang w:val="en-GB"/>
    </w:rPr>
  </w:style>
  <w:style w:type="paragraph" w:customStyle="1" w:styleId="docdata">
    <w:name w:val="docdata"/>
    <w:aliases w:val="docy,v5,9648,baiaagaaboqcaaadah4aaaxeiwaaaaaaaaaaaaaaaaaaaaaaaaaaaaaaaaaaaaaaaaaaaaaaaaaaaaaaaaaaaaaaaaaaaaaaaaaaaaaaaaaaaaaaaaaaaaaaaaaaaaaaaaaaaaaaaaaaaaaaaaaaaaaaaaaaaaaaaaaaaaaaaaaaaaaaaaaaaaaaaaaaaaaaaaaaaaaaaaaaaaaaaaaaaaaaaaaaaaaaaaaaaaaa"/>
    <w:basedOn w:val="Normal"/>
    <w:rsid w:val="00547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zk-definition-listitem-text">
    <w:name w:val="zk-definition-list__item-text"/>
    <w:basedOn w:val="DefaultParagraphFont"/>
    <w:rsid w:val="008D4091"/>
  </w:style>
  <w:style w:type="character" w:customStyle="1" w:styleId="h-select-all">
    <w:name w:val="h-select-all"/>
    <w:basedOn w:val="DefaultParagraphFont"/>
    <w:rsid w:val="008D4091"/>
  </w:style>
  <w:style w:type="character" w:styleId="Hyperlink">
    <w:name w:val="Hyperlink"/>
    <w:basedOn w:val="DefaultParagraphFont"/>
    <w:uiPriority w:val="99"/>
    <w:semiHidden/>
    <w:unhideWhenUsed/>
    <w:rsid w:val="008D40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47C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7C97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ListParagraphChar">
    <w:name w:val="List Paragraph Char"/>
    <w:aliases w:val="Chapter10 Char,Список уровня 2 Char,название табл/рис Char"/>
    <w:link w:val="ListParagraph"/>
    <w:uiPriority w:val="34"/>
    <w:locked/>
    <w:rsid w:val="00547C97"/>
    <w:rPr>
      <w:sz w:val="24"/>
      <w:szCs w:val="24"/>
      <w:lang w:val="en-GB"/>
    </w:rPr>
  </w:style>
  <w:style w:type="paragraph" w:styleId="ListParagraph">
    <w:name w:val="List Paragraph"/>
    <w:aliases w:val="Chapter10,Список уровня 2,название табл/рис"/>
    <w:basedOn w:val="Normal"/>
    <w:link w:val="ListParagraphChar"/>
    <w:uiPriority w:val="34"/>
    <w:qFormat/>
    <w:rsid w:val="00547C97"/>
    <w:pPr>
      <w:spacing w:after="0" w:line="240" w:lineRule="auto"/>
      <w:ind w:left="720"/>
      <w:contextualSpacing/>
    </w:pPr>
    <w:rPr>
      <w:sz w:val="24"/>
      <w:szCs w:val="24"/>
      <w:lang w:val="en-GB"/>
    </w:rPr>
  </w:style>
  <w:style w:type="paragraph" w:customStyle="1" w:styleId="docdata">
    <w:name w:val="docdata"/>
    <w:aliases w:val="docy,v5,9648,baiaagaaboqcaaadah4aaaxeiwaaaaaaaaaaaaaaaaaaaaaaaaaaaaaaaaaaaaaaaaaaaaaaaaaaaaaaaaaaaaaaaaaaaaaaaaaaaaaaaaaaaaaaaaaaaaaaaaaaaaaaaaaaaaaaaaaaaaaaaaaaaaaaaaaaaaaaaaaaaaaaaaaaaaaaaaaaaaaaaaaaaaaaaaaaaaaaaaaaaaaaaaaaaaaaaaaaaaaaaaaaaaaa"/>
    <w:basedOn w:val="Normal"/>
    <w:rsid w:val="00547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zk-definition-listitem-text">
    <w:name w:val="zk-definition-list__item-text"/>
    <w:basedOn w:val="DefaultParagraphFont"/>
    <w:rsid w:val="008D4091"/>
  </w:style>
  <w:style w:type="character" w:customStyle="1" w:styleId="h-select-all">
    <w:name w:val="h-select-all"/>
    <w:basedOn w:val="DefaultParagraphFont"/>
    <w:rsid w:val="008D4091"/>
  </w:style>
  <w:style w:type="character" w:styleId="Hyperlink">
    <w:name w:val="Hyperlink"/>
    <w:basedOn w:val="DefaultParagraphFont"/>
    <w:uiPriority w:val="99"/>
    <w:semiHidden/>
    <w:unhideWhenUsed/>
    <w:rsid w:val="008D40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7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gov.ua/tender/UA-2021-02-19-015491-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3246</Words>
  <Characters>1851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Ganchak</dc:creator>
  <cp:lastModifiedBy>Ganchak</cp:lastModifiedBy>
  <cp:revision>2</cp:revision>
  <dcterms:created xsi:type="dcterms:W3CDTF">2021-02-27T17:06:00Z</dcterms:created>
  <dcterms:modified xsi:type="dcterms:W3CDTF">2021-02-27T17:23:00Z</dcterms:modified>
</cp:coreProperties>
</file>